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708"/>
        <w:gridCol w:w="851"/>
        <w:gridCol w:w="1134"/>
        <w:gridCol w:w="1276"/>
        <w:gridCol w:w="1134"/>
        <w:gridCol w:w="1272"/>
      </w:tblGrid>
      <w:tr w:rsidR="00C36A6C" w14:paraId="1C620D7F" w14:textId="77777777" w:rsidTr="00445DB9">
        <w:trPr>
          <w:jc w:val="center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1690" w14:textId="77777777" w:rsidR="00C36A6C" w:rsidRDefault="00C36A6C" w:rsidP="00445DB9">
            <w:pPr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AC89D0" wp14:editId="0E2FF81C">
                  <wp:extent cx="2686050" cy="991360"/>
                  <wp:effectExtent l="0" t="0" r="0" b="0"/>
                  <wp:docPr id="3" name="Immagine 3" descr="C:\Users\vincenzo\AppData\Local\Microsoft\Windows\INetCache\Content.Word\virgilio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ncenzo\AppData\Local\Microsoft\Windows\INetCache\Content.Word\virgilioa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38" cy="99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4E43693B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noProof/>
                <w:sz w:val="12"/>
                <w:szCs w:val="12"/>
              </w:rPr>
              <w:drawing>
                <wp:inline distT="0" distB="0" distL="0" distR="0" wp14:anchorId="614E1446" wp14:editId="0B6CB3EC">
                  <wp:extent cx="431800" cy="501650"/>
                  <wp:effectExtent l="0" t="0" r="6350" b="0"/>
                  <wp:docPr id="7" name="Immagine 7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0B28CAE3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noProof/>
                <w:sz w:val="12"/>
                <w:szCs w:val="12"/>
              </w:rPr>
              <w:drawing>
                <wp:inline distT="0" distB="0" distL="0" distR="0" wp14:anchorId="643F2D30" wp14:editId="66B57D13">
                  <wp:extent cx="501650" cy="444500"/>
                  <wp:effectExtent l="0" t="0" r="0" b="0"/>
                  <wp:docPr id="6" name="Immagine 6" descr="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6FC20C3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8C3EA8" wp14:editId="2E4C9D6E">
                  <wp:extent cx="715124" cy="549797"/>
                  <wp:effectExtent l="0" t="0" r="8890" b="3175"/>
                  <wp:docPr id="8" name="Immagine 8" descr="C:\Users\vincenzo\AppData\Local\Microsoft\Windows\INetCache\Content.Word\02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ncenzo\AppData\Local\Microsoft\Windows\INetCache\Content.Word\02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39" cy="56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1819875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noProof/>
                <w:sz w:val="12"/>
                <w:szCs w:val="12"/>
              </w:rPr>
              <w:drawing>
                <wp:inline distT="0" distB="0" distL="0" distR="0" wp14:anchorId="4C405C1A" wp14:editId="5C1A34CD">
                  <wp:extent cx="806450" cy="514350"/>
                  <wp:effectExtent l="0" t="0" r="0" b="0"/>
                  <wp:docPr id="5" name="Immagine 5" descr="img_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3C27C25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noProof/>
                <w:sz w:val="12"/>
                <w:szCs w:val="12"/>
              </w:rPr>
              <w:drawing>
                <wp:inline distT="0" distB="0" distL="0" distR="0" wp14:anchorId="746870C4" wp14:editId="65BAF64D">
                  <wp:extent cx="665545" cy="802066"/>
                  <wp:effectExtent l="0" t="0" r="1270" b="0"/>
                  <wp:docPr id="4" name="Immagine 4" descr="C:\Users\vincenzo\AppData\Local\Microsoft\Windows\INetCache\Content.Word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ncenzo\AppData\Local\Microsoft\Windows\INetCache\Content.Word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90" cy="83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vAlign w:val="center"/>
          </w:tcPr>
          <w:p w14:paraId="372187C3" w14:textId="77777777" w:rsidR="00C36A6C" w:rsidRDefault="00C36A6C" w:rsidP="00445DB9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087E5C7" wp14:editId="0886DC29">
                  <wp:extent cx="762000" cy="425450"/>
                  <wp:effectExtent l="0" t="0" r="0" b="0"/>
                  <wp:docPr id="2" name="Immagine 2" descr="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D48E4" w14:textId="38A7DD1A" w:rsidR="005B20A6" w:rsidRDefault="005B20A6"/>
    <w:p w14:paraId="4550CB14" w14:textId="375D8B09" w:rsidR="005B20A6" w:rsidRPr="00C1342C" w:rsidRDefault="00C1342C">
      <w:pPr>
        <w:rPr>
          <w:rFonts w:ascii="Times New Roman" w:hAnsi="Times New Roman" w:cs="Times New Roman"/>
          <w:b/>
          <w:bCs/>
        </w:rPr>
      </w:pPr>
      <w:r w:rsidRPr="00C1342C">
        <w:rPr>
          <w:rFonts w:ascii="Times New Roman" w:hAnsi="Times New Roman" w:cs="Times New Roman"/>
          <w:b/>
          <w:bCs/>
        </w:rPr>
        <w:t xml:space="preserve">Incontri Curvatura Aureus </w:t>
      </w:r>
      <w:r w:rsidR="00C36A6C">
        <w:rPr>
          <w:rFonts w:ascii="Times New Roman" w:hAnsi="Times New Roman" w:cs="Times New Roman"/>
          <w:b/>
          <w:bCs/>
        </w:rPr>
        <w:t>A.S</w:t>
      </w:r>
      <w:r w:rsidRPr="00C1342C">
        <w:rPr>
          <w:rFonts w:ascii="Times New Roman" w:hAnsi="Times New Roman" w:cs="Times New Roman"/>
          <w:b/>
          <w:bCs/>
        </w:rPr>
        <w:t>.2020-2021</w:t>
      </w:r>
    </w:p>
    <w:p w14:paraId="1320E242" w14:textId="2A938D71" w:rsidR="00C1342C" w:rsidRDefault="00C36A6C" w:rsidP="00EB7576">
      <w:pPr>
        <w:jc w:val="both"/>
        <w:rPr>
          <w:rFonts w:ascii="Times New Roman" w:hAnsi="Times New Roman" w:cs="Times New Roman"/>
        </w:rPr>
      </w:pPr>
      <w:r w:rsidRPr="00C36A6C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3CC868" wp14:editId="79A5E856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2320290" cy="1546860"/>
            <wp:effectExtent l="0" t="0" r="3810" b="0"/>
            <wp:wrapTight wrapText="bothSides">
              <wp:wrapPolygon edited="0">
                <wp:start x="0" y="0"/>
                <wp:lineTo x="0" y="21281"/>
                <wp:lineTo x="21458" y="21281"/>
                <wp:lineTo x="21458" y="0"/>
                <wp:lineTo x="0" y="0"/>
              </wp:wrapPolygon>
            </wp:wrapTight>
            <wp:docPr id="1" name="Immagine 1" descr="La Soprintendenza, sede e territorio - Soprintendenza Archeologia Belle  Arti e Paesaggio di Cremona Lodi Man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oprintendenza, sede e territorio - Soprintendenza Archeologia Belle  Arti e Paesaggio di Cremona Lodi Manto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E7712" w14:textId="0F4D7BD0" w:rsidR="001717C5" w:rsidRPr="000D5C4B" w:rsidRDefault="005B20A6" w:rsidP="00EB7576">
      <w:pPr>
        <w:jc w:val="both"/>
        <w:rPr>
          <w:rFonts w:ascii="Times New Roman" w:hAnsi="Times New Roman" w:cs="Times New Roman"/>
        </w:rPr>
      </w:pPr>
      <w:r w:rsidRPr="00C36A6C">
        <w:rPr>
          <w:rFonts w:ascii="Times New Roman" w:hAnsi="Times New Roman" w:cs="Times New Roman"/>
          <w:b/>
          <w:bCs/>
        </w:rPr>
        <w:t xml:space="preserve">Gabriele </w:t>
      </w:r>
      <w:r w:rsidR="0009605E" w:rsidRPr="00C36A6C">
        <w:rPr>
          <w:rFonts w:ascii="Times New Roman" w:hAnsi="Times New Roman" w:cs="Times New Roman"/>
          <w:b/>
          <w:bCs/>
        </w:rPr>
        <w:t>Barucca</w:t>
      </w:r>
      <w:r w:rsidRPr="000D5C4B">
        <w:rPr>
          <w:rFonts w:ascii="Times New Roman" w:hAnsi="Times New Roman" w:cs="Times New Roman"/>
        </w:rPr>
        <w:t xml:space="preserve"> è Dirigente di II Fascia del Ministero dei Beni e delle Attività Culturali e del Turismo nel ruolo degli Storici dell’Arte; dal 19 luglio 2017 dirige la Soprintendenza Archeologia Belle Arti e Paesaggio per le province di Cremona Lodi e Mantova con sede nella nostra città.</w:t>
      </w:r>
      <w:r w:rsidR="00F10B17" w:rsidRPr="000D5C4B">
        <w:rPr>
          <w:rFonts w:ascii="Times New Roman" w:hAnsi="Times New Roman" w:cs="Times New Roman"/>
        </w:rPr>
        <w:t xml:space="preserve"> Esperto di arte rinascimentale, ha </w:t>
      </w:r>
      <w:r w:rsidR="00EB7576">
        <w:rPr>
          <w:rFonts w:ascii="Times New Roman" w:hAnsi="Times New Roman" w:cs="Times New Roman"/>
        </w:rPr>
        <w:t xml:space="preserve">svolto attività di docenza accademica e </w:t>
      </w:r>
      <w:r w:rsidR="00F10B17" w:rsidRPr="000D5C4B">
        <w:rPr>
          <w:rFonts w:ascii="Times New Roman" w:hAnsi="Times New Roman" w:cs="Times New Roman"/>
        </w:rPr>
        <w:t>curato mostre, restauri</w:t>
      </w:r>
      <w:r w:rsidR="00835E6D" w:rsidRPr="000D5C4B">
        <w:rPr>
          <w:rFonts w:ascii="Times New Roman" w:hAnsi="Times New Roman" w:cs="Times New Roman"/>
        </w:rPr>
        <w:t>, pubblicazioni per dovere di ufficio e per passione di studio.</w:t>
      </w:r>
    </w:p>
    <w:p w14:paraId="2854A8C7" w14:textId="60C39899" w:rsidR="00C1342C" w:rsidRPr="00C36A6C" w:rsidRDefault="00A2000E" w:rsidP="00C36A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D5C4B">
        <w:rPr>
          <w:rFonts w:ascii="Times New Roman" w:hAnsi="Times New Roman" w:cs="Times New Roman"/>
        </w:rPr>
        <w:t>Nell’ambito de</w:t>
      </w:r>
      <w:r w:rsidR="000D5C4B">
        <w:rPr>
          <w:rFonts w:ascii="Times New Roman" w:hAnsi="Times New Roman" w:cs="Times New Roman"/>
        </w:rPr>
        <w:t>gli</w:t>
      </w:r>
      <w:r w:rsidR="00EB7576">
        <w:rPr>
          <w:rFonts w:ascii="Times New Roman" w:hAnsi="Times New Roman" w:cs="Times New Roman"/>
        </w:rPr>
        <w:t xml:space="preserve"> </w:t>
      </w:r>
      <w:r w:rsidR="000D5C4B">
        <w:rPr>
          <w:rFonts w:ascii="Times New Roman" w:hAnsi="Times New Roman" w:cs="Times New Roman"/>
        </w:rPr>
        <w:t>incontri dell</w:t>
      </w:r>
      <w:r w:rsidRPr="000D5C4B">
        <w:rPr>
          <w:rFonts w:ascii="Times New Roman" w:hAnsi="Times New Roman" w:cs="Times New Roman"/>
        </w:rPr>
        <w:t>a curvatura AUREUS</w:t>
      </w:r>
      <w:r w:rsidR="00EB7576">
        <w:rPr>
          <w:rFonts w:ascii="Times New Roman" w:hAnsi="Times New Roman" w:cs="Times New Roman"/>
        </w:rPr>
        <w:t xml:space="preserve"> per l’A.S.2020-2021</w:t>
      </w:r>
      <w:r w:rsidRPr="000D5C4B">
        <w:rPr>
          <w:rFonts w:ascii="Times New Roman" w:hAnsi="Times New Roman" w:cs="Times New Roman"/>
        </w:rPr>
        <w:t xml:space="preserve">, il Dottor Barucca </w:t>
      </w:r>
      <w:r w:rsidR="00C1342C">
        <w:rPr>
          <w:rFonts w:ascii="Times New Roman" w:hAnsi="Times New Roman" w:cs="Times New Roman"/>
        </w:rPr>
        <w:t>interverrà</w:t>
      </w:r>
      <w:r w:rsidRPr="000D5C4B">
        <w:rPr>
          <w:rFonts w:ascii="Times New Roman" w:hAnsi="Times New Roman" w:cs="Times New Roman"/>
        </w:rPr>
        <w:t xml:space="preserve"> il </w:t>
      </w:r>
      <w:r w:rsidRPr="00C36A6C">
        <w:rPr>
          <w:rFonts w:ascii="Times New Roman" w:hAnsi="Times New Roman" w:cs="Times New Roman"/>
          <w:b/>
          <w:bCs/>
        </w:rPr>
        <w:t>25-1-2021</w:t>
      </w:r>
      <w:r w:rsidR="00C36A6C" w:rsidRPr="00C36A6C">
        <w:rPr>
          <w:rFonts w:ascii="Times New Roman" w:hAnsi="Times New Roman" w:cs="Times New Roman"/>
          <w:b/>
          <w:bCs/>
        </w:rPr>
        <w:t>,</w:t>
      </w:r>
      <w:r w:rsidR="00C36A6C">
        <w:rPr>
          <w:rFonts w:ascii="Times New Roman" w:hAnsi="Times New Roman" w:cs="Times New Roman"/>
        </w:rPr>
        <w:t xml:space="preserve"> h.11-13, </w:t>
      </w:r>
      <w:r w:rsidRPr="000D5C4B">
        <w:rPr>
          <w:rFonts w:ascii="Times New Roman" w:hAnsi="Times New Roman" w:cs="Times New Roman"/>
        </w:rPr>
        <w:t xml:space="preserve">con </w:t>
      </w:r>
      <w:r w:rsidR="00C1342C">
        <w:rPr>
          <w:rFonts w:ascii="Times New Roman" w:hAnsi="Times New Roman" w:cs="Times New Roman"/>
        </w:rPr>
        <w:t>la</w:t>
      </w:r>
      <w:r w:rsidRPr="000D5C4B">
        <w:rPr>
          <w:rFonts w:ascii="Times New Roman" w:hAnsi="Times New Roman" w:cs="Times New Roman"/>
        </w:rPr>
        <w:t xml:space="preserve"> </w:t>
      </w:r>
      <w:r w:rsidRPr="00C36A6C">
        <w:rPr>
          <w:rFonts w:ascii="Times New Roman" w:hAnsi="Times New Roman" w:cs="Times New Roman"/>
          <w:b/>
          <w:bCs/>
        </w:rPr>
        <w:t xml:space="preserve">lezione </w:t>
      </w:r>
      <w:r w:rsidR="00C1342C" w:rsidRPr="00C36A6C">
        <w:rPr>
          <w:rFonts w:ascii="Times New Roman" w:hAnsi="Times New Roman" w:cs="Times New Roman"/>
          <w:b/>
          <w:bCs/>
        </w:rPr>
        <w:t xml:space="preserve"> </w:t>
      </w:r>
      <w:r w:rsidR="00C1342C" w:rsidRPr="00C36A6C">
        <w:rPr>
          <w:rFonts w:ascii="Times New Roman" w:hAnsi="Times New Roman" w:cs="Times New Roman"/>
          <w:b/>
          <w:bCs/>
          <w:i/>
          <w:iCs/>
        </w:rPr>
        <w:t xml:space="preserve">L’organizzazione di un nuovo Ufficio periferico del Ministero per i beni e le attività culturali: </w:t>
      </w:r>
    </w:p>
    <w:p w14:paraId="52DBA658" w14:textId="77777777" w:rsidR="00C1342C" w:rsidRPr="00C36A6C" w:rsidRDefault="00C1342C" w:rsidP="00C36A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36A6C">
        <w:rPr>
          <w:rFonts w:ascii="Times New Roman" w:hAnsi="Times New Roman" w:cs="Times New Roman"/>
          <w:b/>
          <w:bCs/>
          <w:i/>
          <w:iCs/>
        </w:rPr>
        <w:t>la Soprintendenza Archeologia, Belle Arti e paesaggio per le Province di Cremona, Lodi e Mantova.</w:t>
      </w:r>
    </w:p>
    <w:p w14:paraId="4F8965D2" w14:textId="77777777" w:rsidR="00C1342C" w:rsidRPr="00C36A6C" w:rsidRDefault="00C1342C" w:rsidP="00C36A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36A6C">
        <w:rPr>
          <w:rFonts w:ascii="Times New Roman" w:hAnsi="Times New Roman" w:cs="Times New Roman"/>
          <w:b/>
          <w:bCs/>
          <w:i/>
          <w:iCs/>
        </w:rPr>
        <w:t>Aspetti organizzativi e gestionali</w:t>
      </w:r>
    </w:p>
    <w:p w14:paraId="55829E85" w14:textId="77777777" w:rsidR="00C1342C" w:rsidRPr="00C36A6C" w:rsidRDefault="00C1342C" w:rsidP="00C36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68FDF1" w14:textId="5FFF057E" w:rsidR="000D5C4B" w:rsidRPr="000D5C4B" w:rsidRDefault="00C1342C" w:rsidP="00C134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pertinente a </w:t>
      </w:r>
      <w:r w:rsidR="000D5C4B" w:rsidRPr="000D5C4B">
        <w:rPr>
          <w:rFonts w:ascii="Times New Roman" w:hAnsi="Times New Roman" w:cs="Times New Roman"/>
        </w:rPr>
        <w:t>temi come</w:t>
      </w:r>
    </w:p>
    <w:p w14:paraId="193E8CED" w14:textId="77777777" w:rsidR="000D5C4B" w:rsidRPr="000D5C4B" w:rsidRDefault="00A2000E" w:rsidP="000D5C4B">
      <w:pPr>
        <w:pStyle w:val="Paragrafoelenco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0D5C4B">
        <w:rPr>
          <w:rFonts w:ascii="Times New Roman" w:hAnsi="Times New Roman" w:cs="Times New Roman"/>
        </w:rPr>
        <w:t>organizzazione del Ministero dei Beni e della Attività Culturali e del Turismo</w:t>
      </w:r>
    </w:p>
    <w:p w14:paraId="37B5B28D" w14:textId="049B57F9" w:rsidR="000D5C4B" w:rsidRPr="000D5C4B" w:rsidRDefault="000D5C4B" w:rsidP="000D5C4B">
      <w:pPr>
        <w:pStyle w:val="Paragrafoelenco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0D5C4B">
        <w:rPr>
          <w:rFonts w:ascii="Times New Roman" w:hAnsi="Times New Roman" w:cs="Times New Roman"/>
        </w:rPr>
        <w:t>funzione della</w:t>
      </w:r>
      <w:r w:rsidR="00A2000E" w:rsidRPr="000D5C4B">
        <w:rPr>
          <w:rFonts w:ascii="Times New Roman" w:hAnsi="Times New Roman" w:cs="Times New Roman"/>
        </w:rPr>
        <w:t xml:space="preserve"> Sop</w:t>
      </w:r>
      <w:r w:rsidRPr="000D5C4B">
        <w:rPr>
          <w:rFonts w:ascii="Times New Roman" w:hAnsi="Times New Roman" w:cs="Times New Roman"/>
        </w:rPr>
        <w:t>rintendenza da lui diretta</w:t>
      </w:r>
    </w:p>
    <w:p w14:paraId="68BB66F9" w14:textId="4CE16EDD" w:rsidR="000D5C4B" w:rsidRPr="000D5C4B" w:rsidRDefault="000D5C4B" w:rsidP="000D5C4B">
      <w:pPr>
        <w:pStyle w:val="Paragrafoelenco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0D5C4B">
        <w:rPr>
          <w:rFonts w:ascii="Times New Roman" w:hAnsi="Times New Roman" w:cs="Times New Roman"/>
        </w:rPr>
        <w:t>percorso formativo che porta a</w:t>
      </w:r>
      <w:r w:rsidR="00C1342C">
        <w:rPr>
          <w:rFonts w:ascii="Times New Roman" w:hAnsi="Times New Roman" w:cs="Times New Roman"/>
        </w:rPr>
        <w:t>d entrare nei ruoli della</w:t>
      </w:r>
      <w:r w:rsidR="00A2000E" w:rsidRPr="000D5C4B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0D5C4B">
        <w:rPr>
          <w:rFonts w:ascii="Times New Roman" w:eastAsia="Times New Roman" w:hAnsi="Times New Roman" w:cs="Times New Roman"/>
          <w:color w:val="222222"/>
          <w:lang w:eastAsia="it-IT"/>
        </w:rPr>
        <w:t>Soprintenden</w:t>
      </w:r>
      <w:r w:rsidR="00C1342C">
        <w:rPr>
          <w:rFonts w:ascii="Times New Roman" w:eastAsia="Times New Roman" w:hAnsi="Times New Roman" w:cs="Times New Roman"/>
          <w:color w:val="222222"/>
          <w:lang w:eastAsia="it-IT"/>
        </w:rPr>
        <w:t>za</w:t>
      </w:r>
    </w:p>
    <w:p w14:paraId="23095EED" w14:textId="37779DE9" w:rsidR="00A2000E" w:rsidRPr="000D5C4B" w:rsidRDefault="00A2000E" w:rsidP="000D5C4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0D5C4B">
        <w:rPr>
          <w:rFonts w:ascii="Times New Roman" w:eastAsia="Times New Roman" w:hAnsi="Times New Roman" w:cs="Times New Roman"/>
          <w:color w:val="222222"/>
          <w:lang w:eastAsia="it-IT"/>
        </w:rPr>
        <w:t>rilevanza sociale delle azioni di tutela e valorizzazione</w:t>
      </w:r>
    </w:p>
    <w:p w14:paraId="398B6D89" w14:textId="2D5925A3" w:rsidR="00A2000E" w:rsidRPr="000D5C4B" w:rsidRDefault="00A2000E" w:rsidP="000D5C4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0D5C4B">
        <w:rPr>
          <w:rFonts w:ascii="Times New Roman" w:eastAsia="Times New Roman" w:hAnsi="Times New Roman" w:cs="Times New Roman"/>
          <w:color w:val="222222"/>
          <w:lang w:eastAsia="it-IT"/>
        </w:rPr>
        <w:t>descrizione</w:t>
      </w:r>
      <w:r w:rsidR="000D5C4B" w:rsidRPr="000D5C4B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0D5C4B">
        <w:rPr>
          <w:rFonts w:ascii="Times New Roman" w:eastAsia="Times New Roman" w:hAnsi="Times New Roman" w:cs="Times New Roman"/>
          <w:color w:val="222222"/>
          <w:lang w:eastAsia="it-IT"/>
        </w:rPr>
        <w:t>di qualche esempio di intervento</w:t>
      </w:r>
    </w:p>
    <w:p w14:paraId="22911B5E" w14:textId="59259303" w:rsidR="00835E6D" w:rsidRDefault="00835E6D"/>
    <w:p w14:paraId="41590B92" w14:textId="77777777" w:rsidR="00F10B17" w:rsidRDefault="00F10B17"/>
    <w:p w14:paraId="4DE79FB9" w14:textId="5F5F7F2F" w:rsidR="005B20A6" w:rsidRPr="00EB7576" w:rsidRDefault="005B20A6">
      <w:pPr>
        <w:rPr>
          <w:rFonts w:ascii="Times New Roman" w:hAnsi="Times New Roman" w:cs="Times New Roman"/>
        </w:rPr>
      </w:pPr>
      <w:r w:rsidRPr="00EB7576">
        <w:rPr>
          <w:rFonts w:ascii="Times New Roman" w:hAnsi="Times New Roman" w:cs="Times New Roman"/>
        </w:rPr>
        <w:t xml:space="preserve"> Notizie ed im</w:t>
      </w:r>
      <w:r w:rsidR="00F10B17" w:rsidRPr="00EB7576">
        <w:rPr>
          <w:rFonts w:ascii="Times New Roman" w:hAnsi="Times New Roman" w:cs="Times New Roman"/>
        </w:rPr>
        <w:t>m</w:t>
      </w:r>
      <w:r w:rsidRPr="00EB7576">
        <w:rPr>
          <w:rFonts w:ascii="Times New Roman" w:hAnsi="Times New Roman" w:cs="Times New Roman"/>
        </w:rPr>
        <w:t>agini tratte da:</w:t>
      </w:r>
    </w:p>
    <w:p w14:paraId="71E07382" w14:textId="7AA96466" w:rsidR="005B20A6" w:rsidRPr="00EB7576" w:rsidRDefault="005B20A6">
      <w:pPr>
        <w:rPr>
          <w:rFonts w:ascii="Times New Roman" w:hAnsi="Times New Roman" w:cs="Times New Roman"/>
        </w:rPr>
      </w:pPr>
      <w:r w:rsidRPr="00EB7576">
        <w:rPr>
          <w:rFonts w:ascii="Times New Roman" w:hAnsi="Times New Roman" w:cs="Times New Roman"/>
        </w:rPr>
        <w:t xml:space="preserve">- </w:t>
      </w:r>
      <w:hyperlink r:id="rId13" w:history="1">
        <w:r w:rsidR="00835E6D" w:rsidRPr="00EB7576">
          <w:rPr>
            <w:rStyle w:val="Collegamentoipertestuale"/>
            <w:rFonts w:ascii="Times New Roman" w:hAnsi="Times New Roman" w:cs="Times New Roman"/>
          </w:rPr>
          <w:t>https://www.sabap-mn.beniculturali.it/it/437/la-soprintendenza-sede-e-territorio</w:t>
        </w:r>
      </w:hyperlink>
      <w:r w:rsidRPr="00EB7576">
        <w:rPr>
          <w:rFonts w:ascii="Times New Roman" w:hAnsi="Times New Roman" w:cs="Times New Roman"/>
        </w:rPr>
        <w:t xml:space="preserve"> (22-1-2021)</w:t>
      </w:r>
    </w:p>
    <w:p w14:paraId="7267B76E" w14:textId="00371835" w:rsidR="005B20A6" w:rsidRPr="00EB7576" w:rsidRDefault="005B20A6">
      <w:pPr>
        <w:rPr>
          <w:rFonts w:ascii="Times New Roman" w:hAnsi="Times New Roman" w:cs="Times New Roman"/>
        </w:rPr>
      </w:pPr>
      <w:r w:rsidRPr="00EB7576">
        <w:rPr>
          <w:rFonts w:ascii="Times New Roman" w:hAnsi="Times New Roman" w:cs="Times New Roman"/>
        </w:rPr>
        <w:t>-</w:t>
      </w:r>
      <w:r w:rsidR="00F10B17" w:rsidRPr="00EB7576">
        <w:rPr>
          <w:rFonts w:ascii="Times New Roman" w:hAnsi="Times New Roman" w:cs="Times New Roman"/>
        </w:rPr>
        <w:t xml:space="preserve"> </w:t>
      </w:r>
      <w:hyperlink r:id="rId14" w:history="1">
        <w:r w:rsidR="00F10B17" w:rsidRPr="00EB7576">
          <w:rPr>
            <w:rStyle w:val="Collegamentoipertestuale"/>
            <w:rFonts w:ascii="Times New Roman" w:hAnsi="Times New Roman" w:cs="Times New Roman"/>
          </w:rPr>
          <w:t>https://www.sabap-mn.beniculturali.it/getFile.php?id=2762</w:t>
        </w:r>
      </w:hyperlink>
      <w:r w:rsidR="00F10B17" w:rsidRPr="00EB7576">
        <w:rPr>
          <w:rFonts w:ascii="Times New Roman" w:hAnsi="Times New Roman" w:cs="Times New Roman"/>
        </w:rPr>
        <w:t xml:space="preserve"> (22-1-2021)</w:t>
      </w:r>
    </w:p>
    <w:p w14:paraId="5CA84859" w14:textId="3EEC66C9" w:rsidR="000D5C4B" w:rsidRPr="00EB7576" w:rsidRDefault="000D5C4B">
      <w:pPr>
        <w:rPr>
          <w:rFonts w:ascii="Times New Roman" w:hAnsi="Times New Roman" w:cs="Times New Roman"/>
        </w:rPr>
      </w:pPr>
    </w:p>
    <w:p w14:paraId="0E2FF6D4" w14:textId="55381152" w:rsidR="000D5C4B" w:rsidRDefault="000D5C4B"/>
    <w:p w14:paraId="62FD5340" w14:textId="2B6F9DA3" w:rsidR="00C36A6C" w:rsidRDefault="00C36A6C"/>
    <w:p w14:paraId="19D46744" w14:textId="314FAA6A" w:rsidR="00C36A6C" w:rsidRDefault="00C36A6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10"/>
      </w:tblGrid>
      <w:tr w:rsidR="00C36A6C" w:rsidRPr="00642437" w14:paraId="37C41B3E" w14:textId="77777777" w:rsidTr="002813C2">
        <w:tc>
          <w:tcPr>
            <w:tcW w:w="9241" w:type="dxa"/>
            <w:gridSpan w:val="2"/>
            <w:tcBorders>
              <w:top w:val="single" w:sz="4" w:space="0" w:color="auto"/>
            </w:tcBorders>
          </w:tcPr>
          <w:p w14:paraId="63CC82D5" w14:textId="77777777" w:rsidR="00C36A6C" w:rsidRPr="00642437" w:rsidRDefault="00C36A6C" w:rsidP="00445DB9">
            <w:pPr>
              <w:jc w:val="center"/>
              <w:rPr>
                <w:rFonts w:cstheme="minorHAnsi"/>
              </w:rPr>
            </w:pPr>
            <w:r w:rsidRPr="00642437">
              <w:rPr>
                <w:rFonts w:cstheme="minorHAnsi"/>
              </w:rPr>
              <w:t>Via Ardigò, 13 - 46100 Mantova</w:t>
            </w:r>
          </w:p>
        </w:tc>
      </w:tr>
      <w:tr w:rsidR="00C36A6C" w14:paraId="4EF3904A" w14:textId="77777777" w:rsidTr="002813C2">
        <w:tc>
          <w:tcPr>
            <w:tcW w:w="4531" w:type="dxa"/>
          </w:tcPr>
          <w:p w14:paraId="7955E8A5" w14:textId="77777777" w:rsidR="00C36A6C" w:rsidRPr="00642437" w:rsidRDefault="00C36A6C" w:rsidP="00445DB9">
            <w:pPr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Telefono</w:t>
            </w:r>
            <w:r w:rsidRPr="00642437">
              <w:rPr>
                <w:rFonts w:cstheme="minorHAnsi"/>
                <w:sz w:val="18"/>
                <w:szCs w:val="18"/>
              </w:rPr>
              <w:t>: 0376 320366</w:t>
            </w:r>
          </w:p>
          <w:p w14:paraId="6FCAFAF3" w14:textId="77777777" w:rsidR="00C36A6C" w:rsidRPr="00642437" w:rsidRDefault="00C36A6C" w:rsidP="00445DB9">
            <w:pPr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Fax</w:t>
            </w:r>
            <w:r w:rsidRPr="00642437">
              <w:rPr>
                <w:rFonts w:cstheme="minorHAnsi"/>
                <w:sz w:val="18"/>
                <w:szCs w:val="18"/>
              </w:rPr>
              <w:t>: 0376 224546</w:t>
            </w:r>
          </w:p>
          <w:p w14:paraId="590A239A" w14:textId="77777777" w:rsidR="00C36A6C" w:rsidRPr="00642437" w:rsidRDefault="00C36A6C" w:rsidP="00445DB9">
            <w:pPr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Codice meccanografico</w:t>
            </w:r>
            <w:r w:rsidRPr="00642437">
              <w:rPr>
                <w:rFonts w:cstheme="minorHAnsi"/>
                <w:sz w:val="18"/>
                <w:szCs w:val="18"/>
              </w:rPr>
              <w:t>: MNPC02000G</w:t>
            </w:r>
          </w:p>
          <w:p w14:paraId="7504B75D" w14:textId="77777777" w:rsidR="00C36A6C" w:rsidRPr="00642437" w:rsidRDefault="00C36A6C" w:rsidP="00445DB9">
            <w:pPr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Codice Fiscale</w:t>
            </w:r>
            <w:r w:rsidRPr="00642437">
              <w:rPr>
                <w:rFonts w:cstheme="minorHAnsi"/>
                <w:sz w:val="18"/>
                <w:szCs w:val="18"/>
              </w:rPr>
              <w:t>: 80019550203</w:t>
            </w:r>
          </w:p>
        </w:tc>
        <w:tc>
          <w:tcPr>
            <w:tcW w:w="4710" w:type="dxa"/>
          </w:tcPr>
          <w:p w14:paraId="50FB649E" w14:textId="77777777" w:rsidR="00C36A6C" w:rsidRPr="00642437" w:rsidRDefault="00C36A6C" w:rsidP="00445DB9">
            <w:pPr>
              <w:jc w:val="right"/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PEC</w:t>
            </w:r>
            <w:r w:rsidRPr="00642437">
              <w:rPr>
                <w:rFonts w:cstheme="minorHAnsi"/>
                <w:sz w:val="18"/>
                <w:szCs w:val="18"/>
              </w:rPr>
              <w:t>: mnpc02000g@pec.istruzione.it</w:t>
            </w:r>
          </w:p>
          <w:p w14:paraId="574FE8B9" w14:textId="77777777" w:rsidR="00C36A6C" w:rsidRPr="00642437" w:rsidRDefault="00C36A6C" w:rsidP="00445DB9">
            <w:pPr>
              <w:jc w:val="right"/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E-mail</w:t>
            </w:r>
            <w:r w:rsidRPr="00642437">
              <w:rPr>
                <w:rFonts w:cstheme="minorHAnsi"/>
                <w:sz w:val="18"/>
                <w:szCs w:val="18"/>
              </w:rPr>
              <w:t>: mnpc02000g@istruzione.it</w:t>
            </w:r>
          </w:p>
          <w:p w14:paraId="2F9FED8E" w14:textId="77777777" w:rsidR="00C36A6C" w:rsidRPr="00642437" w:rsidRDefault="00C36A6C" w:rsidP="00445DB9">
            <w:pPr>
              <w:jc w:val="right"/>
              <w:rPr>
                <w:rStyle w:val="Collegamentoipertestuale"/>
                <w:rFonts w:cstheme="minorHAnsi"/>
                <w:color w:val="000000"/>
                <w:sz w:val="18"/>
                <w:szCs w:val="18"/>
              </w:rPr>
            </w:pPr>
            <w:r w:rsidRPr="00642437">
              <w:rPr>
                <w:rStyle w:val="Collegamentoipertestuale"/>
                <w:rFonts w:cstheme="minorHAnsi"/>
                <w:b/>
                <w:color w:val="000000"/>
                <w:sz w:val="18"/>
                <w:szCs w:val="18"/>
              </w:rPr>
              <w:t>Sito internet</w:t>
            </w:r>
            <w:r w:rsidRPr="00642437">
              <w:rPr>
                <w:rStyle w:val="Collegamentoipertestuale"/>
                <w:rFonts w:cstheme="minorHAnsi"/>
                <w:color w:val="000000"/>
                <w:sz w:val="18"/>
                <w:szCs w:val="18"/>
              </w:rPr>
              <w:t>: www.liceovirgiliomantova.edu.it</w:t>
            </w:r>
          </w:p>
          <w:p w14:paraId="25692D17" w14:textId="77777777" w:rsidR="00C36A6C" w:rsidRPr="00642437" w:rsidRDefault="00C36A6C" w:rsidP="00445DB9">
            <w:pPr>
              <w:jc w:val="right"/>
              <w:rPr>
                <w:rFonts w:cstheme="minorHAnsi"/>
                <w:sz w:val="18"/>
                <w:szCs w:val="18"/>
              </w:rPr>
            </w:pPr>
            <w:r w:rsidRPr="00642437">
              <w:rPr>
                <w:rFonts w:cstheme="minorHAnsi"/>
                <w:b/>
                <w:sz w:val="18"/>
                <w:szCs w:val="18"/>
              </w:rPr>
              <w:t>Codice Univoco ufficio</w:t>
            </w:r>
            <w:r w:rsidRPr="00642437">
              <w:rPr>
                <w:rFonts w:cstheme="minorHAnsi"/>
                <w:sz w:val="18"/>
                <w:szCs w:val="18"/>
              </w:rPr>
              <w:t xml:space="preserve">: UFDJWH </w:t>
            </w:r>
          </w:p>
        </w:tc>
      </w:tr>
    </w:tbl>
    <w:p w14:paraId="4DAF93F8" w14:textId="77777777" w:rsidR="00C36A6C" w:rsidRDefault="00C36A6C"/>
    <w:sectPr w:rsidR="00C36A6C" w:rsidSect="00C1342C">
      <w:pgSz w:w="11906" w:h="16838"/>
      <w:pgMar w:top="1474" w:right="1191" w:bottom="119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6481"/>
    <w:multiLevelType w:val="hybridMultilevel"/>
    <w:tmpl w:val="0AF01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F03DC"/>
    <w:multiLevelType w:val="hybridMultilevel"/>
    <w:tmpl w:val="256E7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55"/>
    <w:rsid w:val="0009605E"/>
    <w:rsid w:val="000D5C4B"/>
    <w:rsid w:val="000F439B"/>
    <w:rsid w:val="001717C5"/>
    <w:rsid w:val="002813C2"/>
    <w:rsid w:val="00496955"/>
    <w:rsid w:val="005B20A6"/>
    <w:rsid w:val="00835E6D"/>
    <w:rsid w:val="00A2000E"/>
    <w:rsid w:val="00C1342C"/>
    <w:rsid w:val="00C36A6C"/>
    <w:rsid w:val="00D34D03"/>
    <w:rsid w:val="00EB7576"/>
    <w:rsid w:val="00F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01F"/>
  <w15:chartTrackingRefBased/>
  <w15:docId w15:val="{56A33749-91AC-42F2-8432-B8DA015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20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0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D5C4B"/>
    <w:pPr>
      <w:ind w:left="720"/>
      <w:contextualSpacing/>
    </w:pPr>
  </w:style>
  <w:style w:type="table" w:styleId="Grigliatabella">
    <w:name w:val="Table Grid"/>
    <w:basedOn w:val="Tabellanormale"/>
    <w:uiPriority w:val="99"/>
    <w:rsid w:val="00C1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abap-mn.beniculturali.it/it/437/la-soprintendenza-sede-e-territor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sabap-mn.beniculturali.it/getFile.php?id=27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Ceriani Paolo</dc:creator>
  <cp:keywords/>
  <dc:description/>
  <cp:lastModifiedBy>Elena Orlati</cp:lastModifiedBy>
  <cp:revision>2</cp:revision>
  <dcterms:created xsi:type="dcterms:W3CDTF">2021-01-24T10:13:00Z</dcterms:created>
  <dcterms:modified xsi:type="dcterms:W3CDTF">2021-01-24T10:13:00Z</dcterms:modified>
</cp:coreProperties>
</file>